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D3D9" w14:textId="77777777" w:rsidR="00A76E38" w:rsidRPr="00A76E38" w:rsidRDefault="00A76E38" w:rsidP="00A76E3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E38">
        <w:rPr>
          <w:rFonts w:ascii="Times New Roman" w:hAnsi="Times New Roman" w:cs="Times New Roman"/>
          <w:b/>
          <w:sz w:val="36"/>
          <w:szCs w:val="36"/>
        </w:rPr>
        <w:t>Pinedale Anticline Project Office (PAPO)</w:t>
      </w:r>
    </w:p>
    <w:p w14:paraId="07FD042D" w14:textId="43B2C5AF" w:rsidR="00A76E38" w:rsidRPr="00A76E38" w:rsidRDefault="00A76E38" w:rsidP="00A76E3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E38">
        <w:rPr>
          <w:rFonts w:ascii="Times New Roman" w:hAnsi="Times New Roman" w:cs="Times New Roman"/>
          <w:b/>
          <w:sz w:val="36"/>
          <w:szCs w:val="36"/>
        </w:rPr>
        <w:t>202</w:t>
      </w:r>
      <w:r w:rsidR="00E46E7B">
        <w:rPr>
          <w:rFonts w:ascii="Times New Roman" w:hAnsi="Times New Roman" w:cs="Times New Roman"/>
          <w:b/>
          <w:sz w:val="36"/>
          <w:szCs w:val="36"/>
        </w:rPr>
        <w:t>5</w:t>
      </w:r>
      <w:r w:rsidRPr="00A76E38">
        <w:rPr>
          <w:rFonts w:ascii="Times New Roman" w:hAnsi="Times New Roman" w:cs="Times New Roman"/>
          <w:b/>
          <w:sz w:val="36"/>
          <w:szCs w:val="36"/>
        </w:rPr>
        <w:t xml:space="preserve"> Project Application Ranking Score Sheet</w:t>
      </w:r>
    </w:p>
    <w:p w14:paraId="1095EBBF" w14:textId="77777777" w:rsidR="00A76E38" w:rsidRDefault="00A76E38" w:rsidP="00A76E3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281B71B" w14:textId="77777777" w:rsidR="00A76E38" w:rsidRDefault="00A76E38" w:rsidP="00A76E3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55A73E8" w14:textId="444CFF19" w:rsidR="00E813F4" w:rsidRPr="00A76E38" w:rsidRDefault="00996A59" w:rsidP="00A76E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E38">
        <w:rPr>
          <w:rFonts w:ascii="Times New Roman" w:hAnsi="Times New Roman" w:cs="Times New Roman"/>
          <w:sz w:val="24"/>
          <w:szCs w:val="24"/>
        </w:rPr>
        <w:t xml:space="preserve">Does the project meet the intent of the </w:t>
      </w:r>
      <w:r w:rsidR="00A76E38">
        <w:rPr>
          <w:rFonts w:ascii="Times New Roman" w:hAnsi="Times New Roman" w:cs="Times New Roman"/>
          <w:sz w:val="24"/>
          <w:szCs w:val="24"/>
        </w:rPr>
        <w:t>Pinedale Anticline Record of Decision (</w:t>
      </w:r>
      <w:r w:rsidRPr="00A76E38">
        <w:rPr>
          <w:rFonts w:ascii="Times New Roman" w:hAnsi="Times New Roman" w:cs="Times New Roman"/>
          <w:sz w:val="24"/>
          <w:szCs w:val="24"/>
        </w:rPr>
        <w:t>ROD</w:t>
      </w:r>
      <w:r w:rsidR="00A76E38">
        <w:rPr>
          <w:rFonts w:ascii="Times New Roman" w:hAnsi="Times New Roman" w:cs="Times New Roman"/>
          <w:sz w:val="24"/>
          <w:szCs w:val="24"/>
        </w:rPr>
        <w:t>)</w:t>
      </w:r>
      <w:r w:rsidRPr="00A76E38">
        <w:rPr>
          <w:rFonts w:ascii="Times New Roman" w:hAnsi="Times New Roman" w:cs="Times New Roman"/>
          <w:sz w:val="24"/>
          <w:szCs w:val="24"/>
        </w:rPr>
        <w:t xml:space="preserve"> (20</w:t>
      </w:r>
      <w:r w:rsidR="0051663C">
        <w:rPr>
          <w:rFonts w:ascii="Times New Roman" w:hAnsi="Times New Roman" w:cs="Times New Roman"/>
          <w:sz w:val="24"/>
          <w:szCs w:val="24"/>
        </w:rPr>
        <w:t> </w:t>
      </w:r>
      <w:r w:rsidRPr="00A76E38">
        <w:rPr>
          <w:rFonts w:ascii="Times New Roman" w:hAnsi="Times New Roman" w:cs="Times New Roman"/>
          <w:sz w:val="24"/>
          <w:szCs w:val="24"/>
        </w:rPr>
        <w:t>points)?</w:t>
      </w:r>
    </w:p>
    <w:p w14:paraId="71AF4B1C" w14:textId="3AB6FF75" w:rsidR="00A76E38" w:rsidRDefault="00A76E38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730B91" w14:textId="6D8F67E7" w:rsidR="00B41E2F" w:rsidRDefault="00B41E2F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20BE5" w14:textId="77777777" w:rsidR="00B41E2F" w:rsidRDefault="00B41E2F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152F3" w14:textId="77777777" w:rsidR="00A76E38" w:rsidRPr="00A76E38" w:rsidRDefault="00A76E38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83621" w14:textId="77777777" w:rsidR="00996A59" w:rsidRPr="00A76E38" w:rsidRDefault="00996A59" w:rsidP="00A76E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E38">
        <w:rPr>
          <w:rFonts w:ascii="Times New Roman" w:hAnsi="Times New Roman" w:cs="Times New Roman"/>
          <w:sz w:val="24"/>
          <w:szCs w:val="24"/>
        </w:rPr>
        <w:t xml:space="preserve">Is the project a priority for the </w:t>
      </w:r>
      <w:r w:rsidR="00A76E38">
        <w:rPr>
          <w:rFonts w:ascii="Times New Roman" w:hAnsi="Times New Roman" w:cs="Times New Roman"/>
          <w:sz w:val="24"/>
          <w:szCs w:val="24"/>
        </w:rPr>
        <w:t xml:space="preserve">PAPO </w:t>
      </w:r>
      <w:r w:rsidRPr="00A76E38">
        <w:rPr>
          <w:rFonts w:ascii="Times New Roman" w:hAnsi="Times New Roman" w:cs="Times New Roman"/>
          <w:sz w:val="24"/>
          <w:szCs w:val="24"/>
        </w:rPr>
        <w:t>Board</w:t>
      </w:r>
      <w:r w:rsidR="00A76E38">
        <w:rPr>
          <w:rFonts w:ascii="Times New Roman" w:hAnsi="Times New Roman" w:cs="Times New Roman"/>
          <w:sz w:val="24"/>
          <w:szCs w:val="24"/>
        </w:rPr>
        <w:t>,</w:t>
      </w:r>
      <w:r w:rsidRPr="00A76E38">
        <w:rPr>
          <w:rFonts w:ascii="Times New Roman" w:hAnsi="Times New Roman" w:cs="Times New Roman"/>
          <w:sz w:val="24"/>
          <w:szCs w:val="24"/>
        </w:rPr>
        <w:t xml:space="preserve"> or has a </w:t>
      </w:r>
      <w:r w:rsidR="00A76E38">
        <w:rPr>
          <w:rFonts w:ascii="Times New Roman" w:hAnsi="Times New Roman" w:cs="Times New Roman"/>
          <w:sz w:val="24"/>
          <w:szCs w:val="24"/>
        </w:rPr>
        <w:t xml:space="preserve">Wildlife Monitoring and Mitigation Matrix </w:t>
      </w:r>
      <w:r w:rsidRPr="00A76E38">
        <w:rPr>
          <w:rFonts w:ascii="Times New Roman" w:hAnsi="Times New Roman" w:cs="Times New Roman"/>
          <w:sz w:val="24"/>
          <w:szCs w:val="24"/>
        </w:rPr>
        <w:t>trigger been met (20 points)?</w:t>
      </w:r>
    </w:p>
    <w:p w14:paraId="56816196" w14:textId="77777777" w:rsidR="00996A59" w:rsidRDefault="00996A59" w:rsidP="00A76E3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C8989EA" w14:textId="4ADF1726" w:rsidR="00A76E38" w:rsidRDefault="00A76E38" w:rsidP="00A76E3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B87E72A" w14:textId="77777777" w:rsidR="00B41E2F" w:rsidRPr="00A76E38" w:rsidRDefault="00B41E2F" w:rsidP="00A76E3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37CA85C" w14:textId="77777777" w:rsidR="00996A59" w:rsidRPr="00A76E38" w:rsidRDefault="00996A59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53766F" w14:textId="008611BA" w:rsidR="00996A59" w:rsidRPr="00A76E38" w:rsidRDefault="00996A59" w:rsidP="00A76E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E38">
        <w:rPr>
          <w:rFonts w:ascii="Times New Roman" w:hAnsi="Times New Roman" w:cs="Times New Roman"/>
          <w:sz w:val="24"/>
          <w:szCs w:val="24"/>
        </w:rPr>
        <w:t xml:space="preserve">Is the project inside the delineated project area as described in the </w:t>
      </w:r>
      <w:r w:rsidR="00A76E38">
        <w:rPr>
          <w:rFonts w:ascii="Times New Roman" w:hAnsi="Times New Roman" w:cs="Times New Roman"/>
          <w:sz w:val="24"/>
          <w:szCs w:val="24"/>
        </w:rPr>
        <w:t xml:space="preserve">Pinedale Anticline </w:t>
      </w:r>
      <w:r w:rsidRPr="00A76E38">
        <w:rPr>
          <w:rFonts w:ascii="Times New Roman" w:hAnsi="Times New Roman" w:cs="Times New Roman"/>
          <w:sz w:val="24"/>
          <w:szCs w:val="24"/>
        </w:rPr>
        <w:t>ROD (</w:t>
      </w:r>
      <w:r w:rsidR="00052CD2">
        <w:rPr>
          <w:rFonts w:ascii="Times New Roman" w:hAnsi="Times New Roman" w:cs="Times New Roman"/>
          <w:sz w:val="24"/>
          <w:szCs w:val="24"/>
        </w:rPr>
        <w:t xml:space="preserve">On-Site, </w:t>
      </w:r>
      <w:r w:rsidRPr="00A76E38">
        <w:rPr>
          <w:rFonts w:ascii="Times New Roman" w:hAnsi="Times New Roman" w:cs="Times New Roman"/>
          <w:sz w:val="24"/>
          <w:szCs w:val="24"/>
        </w:rPr>
        <w:t>15 points</w:t>
      </w:r>
      <w:r w:rsidR="00052CD2">
        <w:rPr>
          <w:rFonts w:ascii="Times New Roman" w:hAnsi="Times New Roman" w:cs="Times New Roman"/>
          <w:sz w:val="24"/>
          <w:szCs w:val="24"/>
        </w:rPr>
        <w:t>; Mitigation Area, 5 points</w:t>
      </w:r>
      <w:r w:rsidRPr="00A76E38">
        <w:rPr>
          <w:rFonts w:ascii="Times New Roman" w:hAnsi="Times New Roman" w:cs="Times New Roman"/>
          <w:sz w:val="24"/>
          <w:szCs w:val="24"/>
        </w:rPr>
        <w:t>)?</w:t>
      </w:r>
    </w:p>
    <w:p w14:paraId="7CF3762F" w14:textId="77777777" w:rsidR="00996A59" w:rsidRDefault="00996A59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9DE90" w14:textId="57BC38B5" w:rsidR="00A76E38" w:rsidRDefault="00A76E38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85ABB" w14:textId="77777777" w:rsidR="00B41E2F" w:rsidRDefault="00B41E2F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C0CF5" w14:textId="77777777" w:rsidR="00A76E38" w:rsidRPr="00A76E38" w:rsidRDefault="00A76E38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73C11D" w14:textId="4E1D0504" w:rsidR="003D4A0F" w:rsidRDefault="00996A59" w:rsidP="00A76E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E38">
        <w:rPr>
          <w:rFonts w:ascii="Times New Roman" w:hAnsi="Times New Roman" w:cs="Times New Roman"/>
          <w:sz w:val="24"/>
          <w:szCs w:val="24"/>
        </w:rPr>
        <w:t>Cost Share brought with the applicatio</w:t>
      </w:r>
      <w:r w:rsidR="003D4A0F">
        <w:rPr>
          <w:rFonts w:ascii="Times New Roman" w:hAnsi="Times New Roman" w:cs="Times New Roman"/>
          <w:sz w:val="24"/>
          <w:szCs w:val="24"/>
        </w:rPr>
        <w:t>n:</w:t>
      </w:r>
      <w:r w:rsidRPr="00A7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547A1" w14:textId="32F9D1B1" w:rsidR="003D4A0F" w:rsidRPr="00E46E7B" w:rsidRDefault="003D4A0F" w:rsidP="003D4A0F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46E7B">
        <w:rPr>
          <w:rFonts w:ascii="Times New Roman" w:hAnsi="Times New Roman" w:cs="Times New Roman"/>
          <w:i/>
          <w:iCs/>
          <w:sz w:val="24"/>
          <w:szCs w:val="24"/>
        </w:rPr>
        <w:t>Non-Easement</w:t>
      </w:r>
    </w:p>
    <w:p w14:paraId="4C6D4C80" w14:textId="4A56541A" w:rsidR="003D4A0F" w:rsidRDefault="003D4A0F" w:rsidP="003D4A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</w:t>
      </w:r>
      <w:r w:rsidR="00996A59" w:rsidRPr="00A76E38">
        <w:rPr>
          <w:rFonts w:ascii="Times New Roman" w:hAnsi="Times New Roman" w:cs="Times New Roman"/>
          <w:sz w:val="24"/>
          <w:szCs w:val="24"/>
        </w:rPr>
        <w:t>25%, 5 points</w:t>
      </w:r>
    </w:p>
    <w:p w14:paraId="4F7761A1" w14:textId="20D7BF64" w:rsidR="003D4A0F" w:rsidRDefault="00996A59" w:rsidP="003D4A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A76E38">
        <w:rPr>
          <w:rFonts w:ascii="Times New Roman" w:hAnsi="Times New Roman" w:cs="Times New Roman"/>
          <w:sz w:val="24"/>
          <w:szCs w:val="24"/>
        </w:rPr>
        <w:t xml:space="preserve">26-50%, </w:t>
      </w:r>
      <w:r w:rsidRPr="003D4A0F">
        <w:rPr>
          <w:rFonts w:ascii="Times New Roman" w:hAnsi="Times New Roman" w:cs="Times New Roman"/>
          <w:sz w:val="24"/>
          <w:szCs w:val="24"/>
        </w:rPr>
        <w:t xml:space="preserve">10 points </w:t>
      </w:r>
    </w:p>
    <w:p w14:paraId="5E01A066" w14:textId="446607DA" w:rsidR="003D4A0F" w:rsidRDefault="00996A59" w:rsidP="003D4A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D4A0F">
        <w:rPr>
          <w:rFonts w:ascii="Times New Roman" w:hAnsi="Times New Roman" w:cs="Times New Roman"/>
          <w:sz w:val="24"/>
          <w:szCs w:val="24"/>
        </w:rPr>
        <w:t>51-7</w:t>
      </w:r>
      <w:r w:rsidR="003D4A0F">
        <w:rPr>
          <w:rFonts w:ascii="Times New Roman" w:hAnsi="Times New Roman" w:cs="Times New Roman"/>
          <w:sz w:val="24"/>
          <w:szCs w:val="24"/>
        </w:rPr>
        <w:t>5</w:t>
      </w:r>
      <w:r w:rsidRPr="003D4A0F">
        <w:rPr>
          <w:rFonts w:ascii="Times New Roman" w:hAnsi="Times New Roman" w:cs="Times New Roman"/>
          <w:sz w:val="24"/>
          <w:szCs w:val="24"/>
        </w:rPr>
        <w:t xml:space="preserve">%, 15 points </w:t>
      </w:r>
    </w:p>
    <w:p w14:paraId="7F79FA40" w14:textId="7D11D5A3" w:rsidR="00996A59" w:rsidRDefault="00996A59" w:rsidP="003D4A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D4A0F">
        <w:rPr>
          <w:rFonts w:ascii="Times New Roman" w:hAnsi="Times New Roman" w:cs="Times New Roman"/>
          <w:sz w:val="24"/>
          <w:szCs w:val="24"/>
        </w:rPr>
        <w:t>7</w:t>
      </w:r>
      <w:r w:rsidR="003D4A0F">
        <w:rPr>
          <w:rFonts w:ascii="Times New Roman" w:hAnsi="Times New Roman" w:cs="Times New Roman"/>
          <w:sz w:val="24"/>
          <w:szCs w:val="24"/>
        </w:rPr>
        <w:t>6-100</w:t>
      </w:r>
      <w:r w:rsidR="00052CD2" w:rsidRPr="003D4A0F">
        <w:rPr>
          <w:rFonts w:ascii="Times New Roman" w:hAnsi="Times New Roman" w:cs="Times New Roman"/>
          <w:sz w:val="24"/>
          <w:szCs w:val="24"/>
        </w:rPr>
        <w:t>%,</w:t>
      </w:r>
      <w:r w:rsidRPr="003D4A0F">
        <w:rPr>
          <w:rFonts w:ascii="Times New Roman" w:hAnsi="Times New Roman" w:cs="Times New Roman"/>
          <w:sz w:val="24"/>
          <w:szCs w:val="24"/>
        </w:rPr>
        <w:t xml:space="preserve"> 20 points</w:t>
      </w:r>
      <w:r w:rsidR="003D4A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DBFCA" w14:textId="77777777" w:rsidR="003D4A0F" w:rsidRDefault="003D4A0F" w:rsidP="003D4A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21AFDD7" w14:textId="77777777" w:rsidR="003D4A0F" w:rsidRPr="00E46E7B" w:rsidRDefault="003D4A0F" w:rsidP="003D4A0F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46E7B">
        <w:rPr>
          <w:rFonts w:ascii="Times New Roman" w:hAnsi="Times New Roman" w:cs="Times New Roman"/>
          <w:i/>
          <w:iCs/>
          <w:sz w:val="24"/>
          <w:szCs w:val="24"/>
        </w:rPr>
        <w:t>Easement</w:t>
      </w:r>
    </w:p>
    <w:p w14:paraId="70890236" w14:textId="43EDD065" w:rsidR="003D4A0F" w:rsidRDefault="003D4A0F" w:rsidP="003D4A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80-8</w:t>
      </w:r>
      <w:r w:rsidRPr="00A76E38">
        <w:rPr>
          <w:rFonts w:ascii="Times New Roman" w:hAnsi="Times New Roman" w:cs="Times New Roman"/>
          <w:sz w:val="24"/>
          <w:szCs w:val="24"/>
        </w:rPr>
        <w:t>5%, 5 points</w:t>
      </w:r>
    </w:p>
    <w:p w14:paraId="5326BB0A" w14:textId="14CC94BE" w:rsidR="003D4A0F" w:rsidRPr="003D4A0F" w:rsidRDefault="003D4A0F" w:rsidP="003D4A0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86-9</w:t>
      </w:r>
      <w:r w:rsidRPr="003D4A0F">
        <w:rPr>
          <w:rFonts w:ascii="Times New Roman" w:hAnsi="Times New Roman" w:cs="Times New Roman"/>
          <w:sz w:val="24"/>
          <w:szCs w:val="24"/>
        </w:rPr>
        <w:t xml:space="preserve">0%, 10 points </w:t>
      </w:r>
    </w:p>
    <w:p w14:paraId="0FE25E5B" w14:textId="64D8D02B" w:rsidR="003D4A0F" w:rsidRDefault="003D4A0F" w:rsidP="003D4A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91-95</w:t>
      </w:r>
      <w:r w:rsidRPr="003D4A0F">
        <w:rPr>
          <w:rFonts w:ascii="Times New Roman" w:hAnsi="Times New Roman" w:cs="Times New Roman"/>
          <w:sz w:val="24"/>
          <w:szCs w:val="24"/>
        </w:rPr>
        <w:t xml:space="preserve">%, 15 points </w:t>
      </w:r>
    </w:p>
    <w:p w14:paraId="36CE0429" w14:textId="632B3650" w:rsidR="003D4A0F" w:rsidRPr="003D4A0F" w:rsidRDefault="003D4A0F" w:rsidP="003D4A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96-100</w:t>
      </w:r>
      <w:r w:rsidRPr="003D4A0F">
        <w:rPr>
          <w:rFonts w:ascii="Times New Roman" w:hAnsi="Times New Roman" w:cs="Times New Roman"/>
          <w:sz w:val="24"/>
          <w:szCs w:val="24"/>
        </w:rPr>
        <w:t>%, 20 points</w:t>
      </w:r>
    </w:p>
    <w:p w14:paraId="058274FF" w14:textId="77777777" w:rsidR="00996A59" w:rsidRPr="00A76E38" w:rsidRDefault="00996A59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6A59" w:rsidRPr="00A76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634FF"/>
    <w:multiLevelType w:val="hybridMultilevel"/>
    <w:tmpl w:val="CBF4C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59"/>
    <w:rsid w:val="000431BF"/>
    <w:rsid w:val="00052CD2"/>
    <w:rsid w:val="001E661B"/>
    <w:rsid w:val="003D4A0F"/>
    <w:rsid w:val="0051663C"/>
    <w:rsid w:val="00617FD0"/>
    <w:rsid w:val="00837564"/>
    <w:rsid w:val="00996A59"/>
    <w:rsid w:val="00A76E38"/>
    <w:rsid w:val="00B41E2F"/>
    <w:rsid w:val="00BD2DC2"/>
    <w:rsid w:val="00D13E8D"/>
    <w:rsid w:val="00E46E7B"/>
    <w:rsid w:val="00E8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8FFC"/>
  <w15:docId w15:val="{C390E88B-CC0D-493A-8D21-00A9FAC4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SCCD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Henn</dc:creator>
  <cp:lastModifiedBy>Robbins, Amber N</cp:lastModifiedBy>
  <cp:revision>2</cp:revision>
  <dcterms:created xsi:type="dcterms:W3CDTF">2024-08-05T22:34:00Z</dcterms:created>
  <dcterms:modified xsi:type="dcterms:W3CDTF">2024-08-05T22:34:00Z</dcterms:modified>
</cp:coreProperties>
</file>